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bookmarkStart w:id="0" w:name="_GoBack"/>
      <w:bookmarkEnd w:id="0"/>
      <w:r>
        <w:rPr>
          <w:rFonts w:hint="eastAsia" w:ascii="仿宋" w:hAnsi="仿宋" w:eastAsia="仿宋"/>
          <w:sz w:val="32"/>
          <w:szCs w:val="32"/>
        </w:rPr>
        <w:t>附件</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第16届中国健康教育与健康促进大会暨专业技术培训</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科学研究案例获奖名单</w:t>
      </w:r>
    </w:p>
    <w:tbl>
      <w:tblPr>
        <w:tblStyle w:val="3"/>
        <w:tblW w:w="14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8662"/>
        <w:gridCol w:w="4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3" w:type="dxa"/>
            <w:vAlign w:val="center"/>
          </w:tcPr>
          <w:p>
            <w:pPr>
              <w:jc w:val="center"/>
              <w:rPr>
                <w:rFonts w:ascii="宋体" w:hAnsi="宋体" w:eastAsia="宋体" w:cs="宋体"/>
                <w:b/>
                <w:szCs w:val="21"/>
              </w:rPr>
            </w:pPr>
            <w:r>
              <w:rPr>
                <w:rFonts w:hint="eastAsia" w:ascii="宋体" w:hAnsi="宋体" w:eastAsia="宋体" w:cs="宋体"/>
                <w:b/>
                <w:szCs w:val="21"/>
              </w:rPr>
              <w:t>序号</w:t>
            </w:r>
          </w:p>
        </w:tc>
        <w:tc>
          <w:tcPr>
            <w:tcW w:w="8662" w:type="dxa"/>
            <w:shd w:val="clear" w:color="auto" w:fill="auto"/>
            <w:noWrap/>
            <w:vAlign w:val="center"/>
          </w:tcPr>
          <w:p>
            <w:pPr>
              <w:jc w:val="center"/>
              <w:rPr>
                <w:rFonts w:ascii="宋体" w:hAnsi="宋体" w:eastAsia="宋体" w:cs="宋体"/>
                <w:b/>
                <w:szCs w:val="21"/>
              </w:rPr>
            </w:pPr>
            <w:r>
              <w:rPr>
                <w:rFonts w:hint="eastAsia" w:ascii="宋体" w:hAnsi="宋体" w:eastAsia="宋体" w:cs="宋体"/>
                <w:b/>
                <w:szCs w:val="21"/>
              </w:rPr>
              <w:t>课题名称</w:t>
            </w:r>
          </w:p>
        </w:tc>
        <w:tc>
          <w:tcPr>
            <w:tcW w:w="4692" w:type="dxa"/>
            <w:vAlign w:val="center"/>
          </w:tcPr>
          <w:p>
            <w:pPr>
              <w:jc w:val="center"/>
              <w:rPr>
                <w:rFonts w:ascii="宋体" w:hAnsi="宋体" w:eastAsia="宋体" w:cs="宋体"/>
                <w:b/>
                <w:szCs w:val="21"/>
              </w:rPr>
            </w:pPr>
            <w:r>
              <w:rPr>
                <w:rFonts w:hint="eastAsia" w:ascii="宋体" w:hAnsi="宋体" w:eastAsia="宋体" w:cs="宋体"/>
                <w:b/>
                <w:szCs w:val="21"/>
              </w:rPr>
              <w:t>报送单位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683" w:type="dxa"/>
            <w:vAlign w:val="center"/>
          </w:tcPr>
          <w:p>
            <w:pPr>
              <w:jc w:val="center"/>
              <w:rPr>
                <w:rFonts w:ascii="宋体" w:hAnsi="宋体" w:eastAsia="宋体" w:cs="宋体"/>
                <w:szCs w:val="21"/>
              </w:rPr>
            </w:pPr>
            <w:r>
              <w:rPr>
                <w:rFonts w:hint="eastAsia" w:ascii="宋体" w:hAnsi="宋体" w:eastAsia="宋体" w:cs="宋体"/>
                <w:szCs w:val="21"/>
              </w:rPr>
              <w:t>1</w:t>
            </w:r>
          </w:p>
        </w:tc>
        <w:tc>
          <w:tcPr>
            <w:tcW w:w="8662" w:type="dxa"/>
            <w:shd w:val="clear" w:color="auto" w:fill="auto"/>
            <w:vAlign w:val="center"/>
          </w:tcPr>
          <w:p>
            <w:pPr>
              <w:rPr>
                <w:rFonts w:ascii="宋体" w:hAnsi="宋体" w:eastAsia="宋体" w:cs="宋体"/>
                <w:szCs w:val="21"/>
              </w:rPr>
            </w:pPr>
            <w:r>
              <w:rPr>
                <w:rFonts w:hint="eastAsia" w:ascii="宋体" w:hAnsi="宋体" w:eastAsia="宋体" w:cs="宋体"/>
                <w:szCs w:val="21"/>
              </w:rPr>
              <w:t>北京市中小学健康教育内容纳入体育与健康课程实践研究</w:t>
            </w:r>
          </w:p>
        </w:tc>
        <w:tc>
          <w:tcPr>
            <w:tcW w:w="4692" w:type="dxa"/>
            <w:vAlign w:val="center"/>
          </w:tcPr>
          <w:p>
            <w:pPr>
              <w:rPr>
                <w:rFonts w:ascii="宋体" w:hAnsi="宋体" w:eastAsia="宋体" w:cs="宋体"/>
                <w:szCs w:val="21"/>
              </w:rPr>
            </w:pPr>
            <w:r>
              <w:rPr>
                <w:rFonts w:hint="eastAsia" w:ascii="宋体" w:hAnsi="宋体" w:eastAsia="宋体" w:cs="宋体"/>
                <w:szCs w:val="21"/>
              </w:rPr>
              <w:t>北京市疾病预防控制中心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Align w:val="center"/>
          </w:tcPr>
          <w:p>
            <w:pPr>
              <w:jc w:val="center"/>
              <w:rPr>
                <w:rFonts w:ascii="宋体" w:hAnsi="宋体" w:eastAsia="宋体" w:cs="宋体"/>
                <w:szCs w:val="21"/>
              </w:rPr>
            </w:pPr>
            <w:r>
              <w:rPr>
                <w:rFonts w:hint="eastAsia" w:ascii="宋体" w:hAnsi="宋体" w:eastAsia="宋体" w:cs="宋体"/>
                <w:szCs w:val="21"/>
              </w:rPr>
              <w:t>2</w:t>
            </w:r>
          </w:p>
        </w:tc>
        <w:tc>
          <w:tcPr>
            <w:tcW w:w="8662" w:type="dxa"/>
            <w:shd w:val="clear" w:color="auto" w:fill="auto"/>
            <w:vAlign w:val="center"/>
          </w:tcPr>
          <w:p>
            <w:pPr>
              <w:rPr>
                <w:rFonts w:ascii="宋体" w:hAnsi="宋体" w:eastAsia="宋体" w:cs="宋体"/>
                <w:szCs w:val="21"/>
              </w:rPr>
            </w:pPr>
            <w:r>
              <w:rPr>
                <w:rFonts w:hint="eastAsia" w:ascii="宋体" w:hAnsi="宋体" w:eastAsia="宋体" w:cs="宋体"/>
                <w:szCs w:val="21"/>
              </w:rPr>
              <w:t>新形势下老年人健康促进策略探索</w:t>
            </w:r>
          </w:p>
        </w:tc>
        <w:tc>
          <w:tcPr>
            <w:tcW w:w="4692" w:type="dxa"/>
            <w:vAlign w:val="center"/>
          </w:tcPr>
          <w:p>
            <w:pPr>
              <w:rPr>
                <w:rFonts w:ascii="宋体" w:hAnsi="宋体" w:eastAsia="宋体" w:cs="宋体"/>
                <w:szCs w:val="21"/>
              </w:rPr>
            </w:pPr>
            <w:r>
              <w:rPr>
                <w:rFonts w:hint="eastAsia" w:ascii="宋体" w:hAnsi="宋体" w:eastAsia="宋体" w:cs="宋体"/>
                <w:szCs w:val="21"/>
              </w:rPr>
              <w:t>天津市卫生健康促进中心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Align w:val="center"/>
          </w:tcPr>
          <w:p>
            <w:pPr>
              <w:jc w:val="center"/>
              <w:rPr>
                <w:rFonts w:ascii="宋体" w:hAnsi="宋体" w:eastAsia="宋体" w:cs="宋体"/>
                <w:szCs w:val="21"/>
              </w:rPr>
            </w:pPr>
            <w:r>
              <w:rPr>
                <w:rFonts w:hint="eastAsia" w:ascii="宋体" w:hAnsi="宋体" w:eastAsia="宋体" w:cs="宋体"/>
                <w:szCs w:val="21"/>
              </w:rPr>
              <w:t>3</w:t>
            </w:r>
          </w:p>
        </w:tc>
        <w:tc>
          <w:tcPr>
            <w:tcW w:w="8662" w:type="dxa"/>
            <w:shd w:val="clear" w:color="auto" w:fill="auto"/>
            <w:vAlign w:val="center"/>
          </w:tcPr>
          <w:p>
            <w:pPr>
              <w:rPr>
                <w:rFonts w:ascii="宋体" w:hAnsi="宋体" w:eastAsia="宋体" w:cs="宋体"/>
                <w:szCs w:val="21"/>
              </w:rPr>
            </w:pPr>
            <w:r>
              <w:rPr>
                <w:rFonts w:hint="eastAsia" w:ascii="宋体" w:hAnsi="宋体" w:eastAsia="宋体" w:cs="宋体"/>
                <w:szCs w:val="21"/>
              </w:rPr>
              <w:t>健康教育服务基地建设资源需求与利用及发展策略</w:t>
            </w:r>
          </w:p>
        </w:tc>
        <w:tc>
          <w:tcPr>
            <w:tcW w:w="4692" w:type="dxa"/>
            <w:vAlign w:val="center"/>
          </w:tcPr>
          <w:p>
            <w:pPr>
              <w:rPr>
                <w:rFonts w:ascii="宋体" w:hAnsi="宋体" w:eastAsia="宋体" w:cs="宋体"/>
                <w:szCs w:val="21"/>
              </w:rPr>
            </w:pPr>
            <w:r>
              <w:rPr>
                <w:rFonts w:hint="eastAsia" w:ascii="宋体" w:hAnsi="宋体" w:eastAsia="宋体" w:cs="宋体"/>
                <w:szCs w:val="21"/>
              </w:rPr>
              <w:t>浙江省疾病预防控制中心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Align w:val="center"/>
          </w:tcPr>
          <w:p>
            <w:pPr>
              <w:jc w:val="center"/>
              <w:rPr>
                <w:rFonts w:ascii="宋体" w:hAnsi="宋体" w:eastAsia="宋体" w:cs="宋体"/>
                <w:szCs w:val="21"/>
              </w:rPr>
            </w:pPr>
            <w:r>
              <w:rPr>
                <w:rFonts w:hint="eastAsia" w:ascii="宋体" w:hAnsi="宋体" w:eastAsia="宋体" w:cs="宋体"/>
                <w:szCs w:val="21"/>
              </w:rPr>
              <w:t>4</w:t>
            </w:r>
          </w:p>
        </w:tc>
        <w:tc>
          <w:tcPr>
            <w:tcW w:w="8662" w:type="dxa"/>
            <w:shd w:val="clear" w:color="auto" w:fill="auto"/>
            <w:vAlign w:val="center"/>
          </w:tcPr>
          <w:p>
            <w:pPr>
              <w:rPr>
                <w:rFonts w:ascii="宋体" w:hAnsi="宋体" w:eastAsia="宋体" w:cs="宋体"/>
                <w:szCs w:val="21"/>
              </w:rPr>
            </w:pPr>
            <w:r>
              <w:rPr>
                <w:rFonts w:hint="eastAsia" w:ascii="宋体" w:hAnsi="宋体" w:eastAsia="宋体" w:cs="宋体"/>
                <w:szCs w:val="21"/>
              </w:rPr>
              <w:t>基于追踪随访调查的居民健康素养提升路径研究</w:t>
            </w:r>
          </w:p>
        </w:tc>
        <w:tc>
          <w:tcPr>
            <w:tcW w:w="4692" w:type="dxa"/>
            <w:vAlign w:val="center"/>
          </w:tcPr>
          <w:p>
            <w:pPr>
              <w:rPr>
                <w:rFonts w:ascii="宋体" w:hAnsi="宋体" w:eastAsia="宋体" w:cs="宋体"/>
                <w:szCs w:val="21"/>
              </w:rPr>
            </w:pPr>
            <w:r>
              <w:rPr>
                <w:rFonts w:hint="eastAsia" w:ascii="宋体" w:hAnsi="宋体" w:eastAsia="宋体" w:cs="宋体"/>
                <w:szCs w:val="21"/>
              </w:rPr>
              <w:t>江苏省疾病预防控制中心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Align w:val="center"/>
          </w:tcPr>
          <w:p>
            <w:pPr>
              <w:jc w:val="center"/>
              <w:rPr>
                <w:rFonts w:ascii="宋体" w:hAnsi="宋体" w:eastAsia="宋体" w:cs="宋体"/>
                <w:szCs w:val="21"/>
              </w:rPr>
            </w:pPr>
            <w:r>
              <w:rPr>
                <w:rFonts w:hint="eastAsia" w:ascii="宋体" w:hAnsi="宋体" w:eastAsia="宋体" w:cs="宋体"/>
                <w:szCs w:val="21"/>
              </w:rPr>
              <w:t>5</w:t>
            </w:r>
          </w:p>
        </w:tc>
        <w:tc>
          <w:tcPr>
            <w:tcW w:w="8662" w:type="dxa"/>
            <w:shd w:val="clear" w:color="auto" w:fill="auto"/>
            <w:vAlign w:val="center"/>
          </w:tcPr>
          <w:p>
            <w:pPr>
              <w:rPr>
                <w:rFonts w:ascii="宋体" w:hAnsi="宋体" w:eastAsia="宋体" w:cs="宋体"/>
                <w:szCs w:val="21"/>
              </w:rPr>
            </w:pPr>
            <w:r>
              <w:rPr>
                <w:rFonts w:hint="eastAsia" w:ascii="宋体" w:hAnsi="宋体" w:eastAsia="宋体" w:cs="宋体"/>
                <w:szCs w:val="21"/>
              </w:rPr>
              <w:t>城乡老年人互联网医疗利用行为及影响因素的研究——基于UTAUT和BMHSU模型的整合</w:t>
            </w:r>
          </w:p>
        </w:tc>
        <w:tc>
          <w:tcPr>
            <w:tcW w:w="4692" w:type="dxa"/>
            <w:vAlign w:val="center"/>
          </w:tcPr>
          <w:p>
            <w:pPr>
              <w:rPr>
                <w:rFonts w:ascii="宋体" w:hAnsi="宋体" w:eastAsia="宋体" w:cs="宋体"/>
                <w:szCs w:val="21"/>
              </w:rPr>
            </w:pPr>
            <w:r>
              <w:rPr>
                <w:rFonts w:hint="eastAsia" w:ascii="宋体" w:hAnsi="宋体" w:eastAsia="宋体" w:cs="宋体"/>
                <w:szCs w:val="21"/>
              </w:rPr>
              <w:t>北京大学公共卫生学院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Align w:val="center"/>
          </w:tcPr>
          <w:p>
            <w:pPr>
              <w:jc w:val="center"/>
              <w:rPr>
                <w:rFonts w:ascii="宋体" w:hAnsi="宋体" w:eastAsia="宋体" w:cs="宋体"/>
                <w:szCs w:val="21"/>
              </w:rPr>
            </w:pPr>
            <w:r>
              <w:rPr>
                <w:rFonts w:hint="eastAsia" w:ascii="宋体" w:hAnsi="宋体" w:eastAsia="宋体" w:cs="宋体"/>
                <w:szCs w:val="21"/>
              </w:rPr>
              <w:t>6</w:t>
            </w:r>
          </w:p>
        </w:tc>
        <w:tc>
          <w:tcPr>
            <w:tcW w:w="8662" w:type="dxa"/>
            <w:shd w:val="clear" w:color="auto" w:fill="auto"/>
            <w:vAlign w:val="center"/>
          </w:tcPr>
          <w:p>
            <w:pPr>
              <w:rPr>
                <w:rFonts w:ascii="宋体" w:hAnsi="宋体" w:eastAsia="宋体" w:cs="宋体"/>
                <w:szCs w:val="21"/>
              </w:rPr>
            </w:pPr>
            <w:r>
              <w:rPr>
                <w:rFonts w:hint="eastAsia" w:ascii="宋体" w:hAnsi="宋体" w:eastAsia="宋体" w:cs="宋体"/>
                <w:szCs w:val="21"/>
              </w:rPr>
              <w:t>农村居民健康传播策略研究</w:t>
            </w:r>
          </w:p>
        </w:tc>
        <w:tc>
          <w:tcPr>
            <w:tcW w:w="4692" w:type="dxa"/>
            <w:vAlign w:val="center"/>
          </w:tcPr>
          <w:p>
            <w:pPr>
              <w:rPr>
                <w:rFonts w:ascii="宋体" w:hAnsi="宋体" w:eastAsia="宋体" w:cs="宋体"/>
                <w:szCs w:val="21"/>
              </w:rPr>
            </w:pPr>
            <w:r>
              <w:rPr>
                <w:rFonts w:hint="eastAsia" w:ascii="宋体" w:hAnsi="宋体" w:eastAsia="宋体" w:cs="宋体"/>
                <w:szCs w:val="21"/>
              </w:rPr>
              <w:t>山东省疾病预防控制中心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Align w:val="center"/>
          </w:tcPr>
          <w:p>
            <w:pPr>
              <w:jc w:val="center"/>
              <w:rPr>
                <w:rFonts w:ascii="宋体" w:hAnsi="宋体" w:eastAsia="宋体" w:cs="宋体"/>
                <w:szCs w:val="21"/>
              </w:rPr>
            </w:pPr>
            <w:r>
              <w:rPr>
                <w:rFonts w:hint="eastAsia" w:ascii="宋体" w:hAnsi="宋体" w:eastAsia="宋体" w:cs="宋体"/>
                <w:szCs w:val="21"/>
              </w:rPr>
              <w:t>7</w:t>
            </w:r>
          </w:p>
        </w:tc>
        <w:tc>
          <w:tcPr>
            <w:tcW w:w="8662" w:type="dxa"/>
            <w:shd w:val="clear" w:color="auto" w:fill="auto"/>
            <w:vAlign w:val="center"/>
          </w:tcPr>
          <w:p>
            <w:pPr>
              <w:rPr>
                <w:rFonts w:ascii="宋体" w:hAnsi="宋体" w:eastAsia="宋体" w:cs="宋体"/>
                <w:szCs w:val="21"/>
              </w:rPr>
            </w:pPr>
            <w:r>
              <w:rPr>
                <w:rFonts w:hint="eastAsia" w:ascii="宋体" w:hAnsi="宋体" w:eastAsia="宋体" w:cs="宋体"/>
                <w:szCs w:val="21"/>
              </w:rPr>
              <w:t>基层医疗卫生机构健康科普影响力评价指标体系构建研究</w:t>
            </w:r>
          </w:p>
        </w:tc>
        <w:tc>
          <w:tcPr>
            <w:tcW w:w="4692" w:type="dxa"/>
            <w:vAlign w:val="center"/>
          </w:tcPr>
          <w:p>
            <w:pPr>
              <w:rPr>
                <w:rFonts w:ascii="宋体" w:hAnsi="宋体" w:eastAsia="宋体" w:cs="宋体"/>
                <w:szCs w:val="21"/>
              </w:rPr>
            </w:pPr>
            <w:r>
              <w:rPr>
                <w:rFonts w:hint="eastAsia" w:ascii="宋体" w:hAnsi="宋体" w:eastAsia="宋体" w:cs="宋体"/>
                <w:szCs w:val="21"/>
              </w:rPr>
              <w:t>上海市健康促进中心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83" w:type="dxa"/>
            <w:vAlign w:val="center"/>
          </w:tcPr>
          <w:p>
            <w:pPr>
              <w:jc w:val="center"/>
              <w:rPr>
                <w:rFonts w:ascii="宋体" w:hAnsi="宋体" w:eastAsia="宋体" w:cs="宋体"/>
                <w:szCs w:val="21"/>
              </w:rPr>
            </w:pPr>
            <w:r>
              <w:rPr>
                <w:rFonts w:hint="eastAsia" w:ascii="宋体" w:hAnsi="宋体" w:eastAsia="宋体" w:cs="宋体"/>
                <w:szCs w:val="21"/>
              </w:rPr>
              <w:t>8</w:t>
            </w:r>
          </w:p>
        </w:tc>
        <w:tc>
          <w:tcPr>
            <w:tcW w:w="8662" w:type="dxa"/>
            <w:shd w:val="clear" w:color="auto" w:fill="auto"/>
            <w:vAlign w:val="center"/>
          </w:tcPr>
          <w:p>
            <w:pPr>
              <w:rPr>
                <w:rFonts w:ascii="宋体" w:hAnsi="宋体" w:eastAsia="宋体" w:cs="宋体"/>
                <w:szCs w:val="21"/>
              </w:rPr>
            </w:pPr>
            <w:r>
              <w:rPr>
                <w:rFonts w:hint="eastAsia" w:ascii="宋体" w:hAnsi="宋体" w:eastAsia="宋体" w:cs="宋体"/>
                <w:szCs w:val="21"/>
              </w:rPr>
              <w:t>基于社会心理行为综合干预理论的健康传播活动对癌症生存者生命质量影响的前瞻性研究</w:t>
            </w:r>
          </w:p>
        </w:tc>
        <w:tc>
          <w:tcPr>
            <w:tcW w:w="4692" w:type="dxa"/>
            <w:vAlign w:val="center"/>
          </w:tcPr>
          <w:p>
            <w:pPr>
              <w:rPr>
                <w:rFonts w:ascii="宋体" w:hAnsi="宋体" w:eastAsia="宋体" w:cs="宋体"/>
                <w:szCs w:val="21"/>
              </w:rPr>
            </w:pPr>
            <w:r>
              <w:rPr>
                <w:rFonts w:hint="eastAsia" w:ascii="宋体" w:hAnsi="宋体" w:eastAsia="宋体" w:cs="宋体"/>
                <w:szCs w:val="21"/>
              </w:rPr>
              <w:t>复旦大学公共卫生学院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83" w:type="dxa"/>
            <w:vAlign w:val="center"/>
          </w:tcPr>
          <w:p>
            <w:pPr>
              <w:jc w:val="center"/>
              <w:rPr>
                <w:rFonts w:ascii="宋体" w:hAnsi="宋体" w:eastAsia="宋体" w:cs="宋体"/>
                <w:szCs w:val="21"/>
              </w:rPr>
            </w:pPr>
            <w:r>
              <w:rPr>
                <w:rFonts w:hint="eastAsia" w:ascii="宋体" w:hAnsi="宋体" w:eastAsia="宋体" w:cs="宋体"/>
                <w:szCs w:val="21"/>
              </w:rPr>
              <w:t>9</w:t>
            </w:r>
          </w:p>
        </w:tc>
        <w:tc>
          <w:tcPr>
            <w:tcW w:w="8662" w:type="dxa"/>
            <w:shd w:val="clear" w:color="auto" w:fill="auto"/>
            <w:vAlign w:val="center"/>
          </w:tcPr>
          <w:p>
            <w:pPr>
              <w:rPr>
                <w:rFonts w:ascii="宋体" w:hAnsi="宋体" w:eastAsia="宋体" w:cs="宋体"/>
                <w:szCs w:val="21"/>
              </w:rPr>
            </w:pPr>
            <w:r>
              <w:rPr>
                <w:rFonts w:hint="eastAsia" w:ascii="宋体" w:hAnsi="宋体" w:eastAsia="宋体" w:cs="宋体"/>
                <w:szCs w:val="21"/>
              </w:rPr>
              <w:t>上海市电子烟使用情况调查及应对策略研究项目推动修订完善控烟法律法规</w:t>
            </w:r>
          </w:p>
        </w:tc>
        <w:tc>
          <w:tcPr>
            <w:tcW w:w="4692" w:type="dxa"/>
          </w:tcPr>
          <w:p>
            <w:pPr>
              <w:jc w:val="left"/>
              <w:rPr>
                <w:rFonts w:ascii="宋体" w:hAnsi="宋体" w:eastAsia="宋体" w:cs="宋体"/>
                <w:szCs w:val="21"/>
              </w:rPr>
            </w:pPr>
            <w:r>
              <w:rPr>
                <w:rFonts w:hint="eastAsia" w:ascii="宋体" w:hAnsi="宋体" w:eastAsia="宋体" w:cs="宋体"/>
                <w:szCs w:val="21"/>
              </w:rPr>
              <w:t>上海市健康促进中心</w:t>
            </w:r>
          </w:p>
          <w:p>
            <w:pPr>
              <w:jc w:val="left"/>
              <w:rPr>
                <w:rFonts w:ascii="宋体" w:hAnsi="宋体" w:eastAsia="宋体" w:cs="宋体"/>
                <w:szCs w:val="21"/>
              </w:rPr>
            </w:pPr>
            <w:r>
              <w:rPr>
                <w:rFonts w:hint="eastAsia" w:ascii="宋体" w:hAnsi="宋体" w:eastAsia="宋体" w:cs="宋体"/>
                <w:szCs w:val="21"/>
              </w:rPr>
              <w:t>上海市健康促进委员会办公室</w:t>
            </w:r>
          </w:p>
          <w:p>
            <w:pPr>
              <w:jc w:val="left"/>
              <w:rPr>
                <w:rFonts w:ascii="宋体" w:hAnsi="宋体" w:eastAsia="宋体" w:cs="宋体"/>
                <w:szCs w:val="21"/>
              </w:rPr>
            </w:pPr>
            <w:r>
              <w:rPr>
                <w:rFonts w:hint="eastAsia" w:ascii="宋体" w:hAnsi="宋体" w:eastAsia="宋体" w:cs="宋体"/>
                <w:szCs w:val="21"/>
              </w:rPr>
              <w:t>上海市控制吸烟协会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3" w:type="dxa"/>
            <w:vAlign w:val="center"/>
          </w:tcPr>
          <w:p>
            <w:pPr>
              <w:jc w:val="center"/>
              <w:rPr>
                <w:rFonts w:ascii="宋体" w:hAnsi="宋体" w:eastAsia="宋体" w:cs="宋体"/>
                <w:szCs w:val="21"/>
              </w:rPr>
            </w:pPr>
            <w:r>
              <w:rPr>
                <w:rFonts w:hint="eastAsia" w:ascii="宋体" w:hAnsi="宋体" w:eastAsia="宋体" w:cs="宋体"/>
                <w:szCs w:val="21"/>
              </w:rPr>
              <w:t>10</w:t>
            </w:r>
          </w:p>
        </w:tc>
        <w:tc>
          <w:tcPr>
            <w:tcW w:w="8662" w:type="dxa"/>
            <w:shd w:val="clear" w:color="auto" w:fill="auto"/>
            <w:vAlign w:val="center"/>
          </w:tcPr>
          <w:p>
            <w:pPr>
              <w:rPr>
                <w:rFonts w:ascii="宋体" w:hAnsi="宋体" w:eastAsia="宋体" w:cs="宋体"/>
                <w:szCs w:val="21"/>
              </w:rPr>
            </w:pPr>
            <w:r>
              <w:rPr>
                <w:rFonts w:hint="eastAsia" w:ascii="宋体" w:hAnsi="宋体" w:eastAsia="宋体" w:cs="宋体"/>
                <w:szCs w:val="21"/>
              </w:rPr>
              <w:t>北京市东城区学龄前儿童健康提升适宜技术及推广模式研究</w:t>
            </w:r>
          </w:p>
        </w:tc>
        <w:tc>
          <w:tcPr>
            <w:tcW w:w="4692" w:type="dxa"/>
          </w:tcPr>
          <w:p>
            <w:pPr>
              <w:jc w:val="left"/>
              <w:rPr>
                <w:rFonts w:ascii="宋体" w:hAnsi="宋体" w:eastAsia="宋体" w:cs="宋体"/>
                <w:szCs w:val="21"/>
              </w:rPr>
            </w:pPr>
            <w:r>
              <w:rPr>
                <w:rFonts w:hint="eastAsia" w:ascii="宋体" w:hAnsi="宋体" w:eastAsia="宋体" w:cs="宋体"/>
                <w:szCs w:val="21"/>
              </w:rPr>
              <w:t>北京市东城区疾病预防控制中心</w:t>
            </w:r>
          </w:p>
          <w:p>
            <w:pPr>
              <w:jc w:val="left"/>
              <w:rPr>
                <w:rFonts w:ascii="宋体" w:hAnsi="宋体" w:eastAsia="宋体" w:cs="宋体"/>
                <w:szCs w:val="21"/>
              </w:rPr>
            </w:pPr>
            <w:r>
              <w:rPr>
                <w:rFonts w:hint="eastAsia" w:ascii="宋体" w:hAnsi="宋体" w:eastAsia="宋体" w:cs="宋体"/>
                <w:szCs w:val="21"/>
              </w:rPr>
              <w:t>中国医学科学院北京协和医学院公共卫生学院</w:t>
            </w:r>
          </w:p>
          <w:p>
            <w:pPr>
              <w:jc w:val="left"/>
              <w:rPr>
                <w:rFonts w:ascii="宋体" w:hAnsi="宋体" w:eastAsia="宋体" w:cs="宋体"/>
                <w:szCs w:val="21"/>
              </w:rPr>
            </w:pPr>
            <w:r>
              <w:rPr>
                <w:rFonts w:hint="eastAsia" w:ascii="宋体" w:hAnsi="宋体" w:eastAsia="宋体" w:cs="宋体"/>
                <w:szCs w:val="21"/>
              </w:rPr>
              <w:t>中国医学科学院北京协和医学院基础医学研究所</w:t>
            </w:r>
          </w:p>
          <w:p>
            <w:pPr>
              <w:jc w:val="left"/>
              <w:rPr>
                <w:rFonts w:ascii="宋体" w:hAnsi="宋体" w:eastAsia="宋体" w:cs="宋体"/>
                <w:szCs w:val="21"/>
              </w:rPr>
            </w:pPr>
            <w:r>
              <w:rPr>
                <w:rFonts w:hint="eastAsia" w:ascii="宋体" w:hAnsi="宋体" w:eastAsia="宋体" w:cs="宋体"/>
                <w:szCs w:val="21"/>
              </w:rPr>
              <w:t>北京市东城区中小学卫生保健所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Align w:val="center"/>
          </w:tcPr>
          <w:p>
            <w:pPr>
              <w:jc w:val="center"/>
              <w:rPr>
                <w:rFonts w:ascii="宋体" w:hAnsi="宋体" w:eastAsia="宋体" w:cs="宋体"/>
                <w:szCs w:val="21"/>
              </w:rPr>
            </w:pPr>
            <w:r>
              <w:rPr>
                <w:rFonts w:hint="eastAsia" w:ascii="宋体" w:hAnsi="宋体" w:eastAsia="宋体" w:cs="宋体"/>
                <w:szCs w:val="21"/>
              </w:rPr>
              <w:t>11</w:t>
            </w:r>
          </w:p>
        </w:tc>
        <w:tc>
          <w:tcPr>
            <w:tcW w:w="8662" w:type="dxa"/>
            <w:shd w:val="clear" w:color="auto" w:fill="auto"/>
            <w:vAlign w:val="center"/>
          </w:tcPr>
          <w:p>
            <w:pPr>
              <w:rPr>
                <w:rFonts w:ascii="宋体" w:hAnsi="宋体" w:eastAsia="宋体" w:cs="宋体"/>
                <w:szCs w:val="21"/>
              </w:rPr>
            </w:pPr>
            <w:r>
              <w:rPr>
                <w:rFonts w:hint="eastAsia" w:ascii="宋体" w:hAnsi="宋体" w:eastAsia="宋体" w:cs="宋体"/>
                <w:szCs w:val="21"/>
              </w:rPr>
              <w:t>正念训练对鼻咽癌患者情绪控制及在免疫功能中的作用</w:t>
            </w:r>
          </w:p>
        </w:tc>
        <w:tc>
          <w:tcPr>
            <w:tcW w:w="4692" w:type="dxa"/>
            <w:vAlign w:val="center"/>
          </w:tcPr>
          <w:p>
            <w:pPr>
              <w:rPr>
                <w:rFonts w:ascii="宋体" w:hAnsi="宋体" w:eastAsia="宋体" w:cs="宋体"/>
                <w:szCs w:val="21"/>
              </w:rPr>
            </w:pPr>
            <w:r>
              <w:rPr>
                <w:rFonts w:hint="eastAsia" w:ascii="宋体" w:hAnsi="宋体" w:eastAsia="宋体" w:cs="宋体"/>
                <w:szCs w:val="21"/>
              </w:rPr>
              <w:t>赣州市肿瘤医院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Align w:val="center"/>
          </w:tcPr>
          <w:p>
            <w:pPr>
              <w:jc w:val="center"/>
              <w:rPr>
                <w:rFonts w:ascii="宋体" w:hAnsi="宋体" w:eastAsia="宋体" w:cs="宋体"/>
                <w:szCs w:val="21"/>
              </w:rPr>
            </w:pPr>
            <w:r>
              <w:rPr>
                <w:rFonts w:hint="eastAsia" w:ascii="宋体" w:hAnsi="宋体" w:eastAsia="宋体" w:cs="宋体"/>
                <w:szCs w:val="21"/>
              </w:rPr>
              <w:t>12</w:t>
            </w:r>
          </w:p>
        </w:tc>
        <w:tc>
          <w:tcPr>
            <w:tcW w:w="8662" w:type="dxa"/>
            <w:shd w:val="clear" w:color="auto" w:fill="auto"/>
            <w:vAlign w:val="center"/>
          </w:tcPr>
          <w:p>
            <w:pPr>
              <w:rPr>
                <w:rFonts w:ascii="宋体" w:hAnsi="宋体" w:eastAsia="宋体" w:cs="宋体"/>
                <w:szCs w:val="21"/>
              </w:rPr>
            </w:pPr>
            <w:r>
              <w:rPr>
                <w:rFonts w:hint="eastAsia" w:ascii="宋体" w:hAnsi="宋体" w:eastAsia="宋体" w:cs="宋体"/>
                <w:szCs w:val="21"/>
              </w:rPr>
              <w:t>吉林省医护人员健康科普工作研究及促进</w:t>
            </w:r>
          </w:p>
        </w:tc>
        <w:tc>
          <w:tcPr>
            <w:tcW w:w="4692" w:type="dxa"/>
            <w:vAlign w:val="center"/>
          </w:tcPr>
          <w:p>
            <w:pPr>
              <w:rPr>
                <w:rFonts w:ascii="宋体" w:hAnsi="宋体" w:eastAsia="宋体" w:cs="宋体"/>
                <w:szCs w:val="21"/>
              </w:rPr>
            </w:pPr>
            <w:r>
              <w:rPr>
                <w:rFonts w:hint="eastAsia" w:ascii="宋体" w:hAnsi="宋体" w:eastAsia="宋体" w:cs="宋体"/>
                <w:szCs w:val="21"/>
              </w:rPr>
              <w:t>吉林省健康教育中心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683" w:type="dxa"/>
            <w:vAlign w:val="center"/>
          </w:tcPr>
          <w:p>
            <w:pPr>
              <w:jc w:val="center"/>
              <w:rPr>
                <w:rFonts w:ascii="宋体" w:hAnsi="宋体" w:eastAsia="宋体" w:cs="宋体"/>
                <w:szCs w:val="21"/>
              </w:rPr>
            </w:pPr>
            <w:r>
              <w:rPr>
                <w:rFonts w:hint="eastAsia" w:ascii="宋体" w:hAnsi="宋体" w:eastAsia="宋体" w:cs="宋体"/>
                <w:szCs w:val="21"/>
              </w:rPr>
              <w:t>13</w:t>
            </w:r>
          </w:p>
        </w:tc>
        <w:tc>
          <w:tcPr>
            <w:tcW w:w="8662" w:type="dxa"/>
            <w:shd w:val="clear" w:color="auto" w:fill="auto"/>
            <w:vAlign w:val="center"/>
          </w:tcPr>
          <w:p>
            <w:pPr>
              <w:rPr>
                <w:rFonts w:ascii="宋体" w:hAnsi="宋体" w:eastAsia="宋体" w:cs="宋体"/>
                <w:szCs w:val="21"/>
              </w:rPr>
            </w:pPr>
            <w:r>
              <w:rPr>
                <w:rFonts w:hint="eastAsia" w:ascii="宋体" w:hAnsi="宋体" w:eastAsia="宋体" w:cs="宋体"/>
                <w:szCs w:val="21"/>
              </w:rPr>
              <w:t>健康教育在妇科老年住院患者中应用的临床研究</w:t>
            </w:r>
          </w:p>
        </w:tc>
        <w:tc>
          <w:tcPr>
            <w:tcW w:w="4692" w:type="dxa"/>
            <w:vAlign w:val="center"/>
          </w:tcPr>
          <w:p>
            <w:pPr>
              <w:rPr>
                <w:rFonts w:ascii="宋体" w:hAnsi="宋体" w:eastAsia="宋体" w:cs="宋体"/>
                <w:szCs w:val="21"/>
              </w:rPr>
            </w:pPr>
            <w:r>
              <w:rPr>
                <w:rFonts w:hint="eastAsia" w:ascii="宋体" w:hAnsi="宋体" w:eastAsia="宋体" w:cs="宋体"/>
                <w:szCs w:val="21"/>
              </w:rPr>
              <w:t>江西省景德镇市第三人民医院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83" w:type="dxa"/>
            <w:vAlign w:val="center"/>
          </w:tcPr>
          <w:p>
            <w:pPr>
              <w:jc w:val="center"/>
              <w:rPr>
                <w:rFonts w:ascii="宋体" w:hAnsi="宋体" w:eastAsia="宋体" w:cs="宋体"/>
                <w:szCs w:val="21"/>
              </w:rPr>
            </w:pPr>
            <w:r>
              <w:rPr>
                <w:rFonts w:hint="eastAsia" w:ascii="宋体" w:hAnsi="宋体" w:eastAsia="宋体" w:cs="宋体"/>
                <w:szCs w:val="21"/>
              </w:rPr>
              <w:t>14</w:t>
            </w:r>
          </w:p>
        </w:tc>
        <w:tc>
          <w:tcPr>
            <w:tcW w:w="8662" w:type="dxa"/>
            <w:shd w:val="clear" w:color="auto" w:fill="auto"/>
            <w:vAlign w:val="center"/>
          </w:tcPr>
          <w:p>
            <w:pPr>
              <w:rPr>
                <w:rFonts w:ascii="宋体" w:hAnsi="宋体" w:eastAsia="宋体" w:cs="宋体"/>
                <w:szCs w:val="21"/>
              </w:rPr>
            </w:pPr>
            <w:r>
              <w:rPr>
                <w:rFonts w:hint="eastAsia" w:ascii="宋体" w:hAnsi="宋体" w:eastAsia="宋体" w:cs="宋体"/>
                <w:szCs w:val="21"/>
              </w:rPr>
              <w:t>基于R及ExcelVBA混合编程的健康素养复杂抽样数据应用程序研制</w:t>
            </w:r>
          </w:p>
        </w:tc>
        <w:tc>
          <w:tcPr>
            <w:tcW w:w="4692" w:type="dxa"/>
            <w:vAlign w:val="center"/>
          </w:tcPr>
          <w:p>
            <w:pPr>
              <w:rPr>
                <w:rFonts w:ascii="宋体" w:hAnsi="宋体" w:eastAsia="宋体" w:cs="宋体"/>
                <w:szCs w:val="21"/>
              </w:rPr>
            </w:pPr>
            <w:r>
              <w:rPr>
                <w:rFonts w:hint="eastAsia" w:ascii="宋体" w:hAnsi="宋体" w:eastAsia="宋体" w:cs="宋体"/>
                <w:szCs w:val="21"/>
              </w:rPr>
              <w:t>广东省卫生健康宣传教育中心</w:t>
            </w:r>
          </w:p>
        </w:tc>
      </w:tr>
    </w:tbl>
    <w:p/>
    <w:sectPr>
      <w:footerReference r:id="rId3" w:type="default"/>
      <w:pgSz w:w="16838" w:h="11906" w:orient="landscape"/>
      <w:pgMar w:top="1588" w:right="1440" w:bottom="1474"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3599705"/>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NGQ2YjcyMWU1NWIwNWM4NzY3M2VhMzYzNzIyMTUifQ=="/>
  </w:docVars>
  <w:rsids>
    <w:rsidRoot w:val="372155BB"/>
    <w:rsid w:val="37215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2023-12-15T06:57:00Z</dcterms:created>
  <dc:creator>罗</dc:creator>
  <cp:lastModifiedBy>罗</cp:lastModifiedBy>
  <dcterms:modified xsi:type="dcterms:W3CDTF">2023-12-15T06:58:58Z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194C475C351941E4B54F345B3D3D4249_11</vt:lpwstr>
  </property>
</Properties>
</file>