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widowControl/>
        <w:snapToGrid w:val="0"/>
        <w:contextualSpacing/>
        <w:jc w:val="center"/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  <w:t>中国健康教育中心公开招聘</w:t>
      </w: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  <w:lang w:eastAsia="zh-CN"/>
        </w:rPr>
        <w:t>应届毕业生</w:t>
      </w: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  <w:t>需求计划表</w:t>
      </w:r>
    </w:p>
    <w:p>
      <w:pPr>
        <w:widowControl/>
        <w:snapToGrid w:val="0"/>
        <w:contextualSpacing/>
        <w:jc w:val="center"/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</w:pPr>
    </w:p>
    <w:tbl>
      <w:tblPr>
        <w:tblStyle w:val="2"/>
        <w:tblpPr w:leftFromText="180" w:rightFromText="180" w:vertAnchor="text" w:horzAnchor="page" w:tblpX="1310" w:tblpY="100"/>
        <w:tblOverlap w:val="never"/>
        <w:tblW w:w="14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630"/>
        <w:gridCol w:w="1430"/>
        <w:gridCol w:w="1130"/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岗位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人数</w:t>
            </w:r>
          </w:p>
        </w:tc>
        <w:tc>
          <w:tcPr>
            <w:tcW w:w="8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岗位职责与应聘条件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</w:rPr>
              <w:t>健康管理岗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（京外生源）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公共卫生与预防医学类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（1004）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、临床医学类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（1002）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、新闻传播学类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（0503）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、心理学类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（0711）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、外国语言文学类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（0502）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、公共管理类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（1204）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参与开展中心健康教育和健康促进重点工作。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承担策划、组织和实施相关健康促进活动，草拟方案，并参与组织实施。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4.京外生源毕业生。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科普技术岗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（京外生源）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公共卫生与预防医学类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（1004）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、临床医学类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（1002）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、新闻传播学类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（0503）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、心理学类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（0711）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、外国语言文学类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（0502）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、公共管理类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（1204）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及以上学历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参与开展中心健康教育和健康促进重点工作。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负责策划、组织和实施相关健康科普工作。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4.京外生源毕业生。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科研教学岗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（京内生源）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公共卫生与预防医学类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（1004）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、临床医学类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（1002）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、新闻传播学类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（0503）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、心理学类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（0711）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、外国语言文学类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（0502）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、公共管理类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（1204）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本科及以上学历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中心科研项目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与教学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的管理和督导、内部职工培训、学生管理、外来人员进修等事项。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科技档案的具体管理，及所承担工作范围内文件起草、档案整理、建章立制、培训和对外交流。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4.京内生源指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入学前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为北京市常住户口的人员，不含北京高校集体户口。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1.专业要求参照教育部《普通高等学校本科专业目录》（2020）和《学位授予和人才培养学科目录》（2018）。所学学科专业接近，但不在上述参考学科专业目录中的考生，可通过电话联系招聘单位确认报名资格。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2.岗位要求专业为应聘人员最高学历的对应专业。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NjA3YjRhZTI1ZGNlMTY2Yjk4OGU5NzNhYWZmYjkifQ=="/>
  </w:docVars>
  <w:rsids>
    <w:rsidRoot w:val="7FAF7A36"/>
    <w:rsid w:val="7FA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2022-05-17T11:37:00Z</dcterms:created>
  <dc:creator>GEDA</dc:creator>
  <cp:lastModifiedBy>GEDA</cp:lastModifiedBy>
  <dcterms:modified xsi:type="dcterms:W3CDTF">2022-05-17T11:40:40Z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BB7F86F249FA44FFAF1FE43016895642</vt:lpwstr>
  </property>
</Properties>
</file>